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8D" w:rsidRPr="0087108D" w:rsidRDefault="0087108D" w:rsidP="0087108D">
      <w:pPr>
        <w:pStyle w:val="1"/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87108D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201</w:t>
      </w:r>
      <w:r w:rsidRPr="0087108D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7</w:t>
      </w:r>
      <w:r w:rsidRPr="0087108D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br/>
      </w:r>
      <w:r w:rsidRPr="0087108D">
        <w:rPr>
          <w:rFonts w:ascii="標楷體" w:eastAsia="標楷體" w:hAnsi="標楷體" w:cs="Arial"/>
          <w:b/>
          <w:color w:val="000000" w:themeColor="text1"/>
          <w:sz w:val="36"/>
          <w:szCs w:val="36"/>
          <w:lang w:eastAsia="zh-TW"/>
        </w:rPr>
        <w:t>東吳</w:t>
      </w:r>
      <w:r w:rsidR="0028790E" w:rsidRPr="0028790E">
        <w:rPr>
          <w:rFonts w:ascii="Times New Roman" w:eastAsia="標楷體" w:hAnsi="Times New Roman"/>
          <w:b/>
          <w:color w:val="000000" w:themeColor="text1"/>
          <w:sz w:val="36"/>
          <w:szCs w:val="36"/>
          <w:lang w:eastAsia="zh-TW"/>
        </w:rPr>
        <w:t>X</w:t>
      </w:r>
      <w:r w:rsidRPr="0087108D">
        <w:rPr>
          <w:rFonts w:ascii="標楷體" w:eastAsia="標楷體" w:hAnsi="標楷體" w:cs="Arial"/>
          <w:b/>
          <w:color w:val="000000" w:themeColor="text1"/>
          <w:sz w:val="36"/>
          <w:szCs w:val="36"/>
          <w:lang w:eastAsia="zh-TW"/>
        </w:rPr>
        <w:t>蘇州城市發展</w:t>
      </w:r>
      <w:r w:rsidRPr="0087108D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lang w:eastAsia="zh-TW"/>
        </w:rPr>
        <w:t>研討</w:t>
      </w:r>
      <w:r w:rsidRPr="0087108D">
        <w:rPr>
          <w:rFonts w:ascii="標楷體" w:eastAsia="標楷體" w:hAnsi="標楷體" w:cs="Arial"/>
          <w:b/>
          <w:color w:val="000000" w:themeColor="text1"/>
          <w:sz w:val="36"/>
          <w:szCs w:val="36"/>
          <w:lang w:eastAsia="zh-TW"/>
        </w:rPr>
        <w:t>會</w:t>
      </w:r>
      <w:r w:rsidRPr="0087108D">
        <w:rPr>
          <w:rFonts w:ascii="新細明體" w:eastAsia="新細明體" w:hAnsi="新細明體" w:cs="Arial" w:hint="eastAsia"/>
          <w:b/>
          <w:color w:val="000000" w:themeColor="text1"/>
          <w:sz w:val="36"/>
          <w:szCs w:val="36"/>
          <w:lang w:eastAsia="zh-TW"/>
        </w:rPr>
        <w:t>：</w:t>
      </w:r>
      <w:r w:rsidRPr="0087108D">
        <w:rPr>
          <w:rFonts w:ascii="標楷體" w:eastAsia="標楷體" w:hAnsi="標楷體" w:cs="Arial"/>
          <w:b/>
          <w:color w:val="000000" w:themeColor="text1"/>
          <w:sz w:val="36"/>
          <w:szCs w:val="36"/>
          <w:lang w:eastAsia="zh-TW"/>
        </w:rPr>
        <w:t>城市治理的新挑戰</w:t>
      </w:r>
    </w:p>
    <w:p w:rsidR="0087108D" w:rsidRDefault="0087108D" w:rsidP="007624CB">
      <w:pPr>
        <w:snapToGrid w:val="0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9"/>
        <w:gridCol w:w="1811"/>
        <w:gridCol w:w="160"/>
        <w:gridCol w:w="234"/>
        <w:gridCol w:w="1736"/>
        <w:gridCol w:w="1970"/>
        <w:gridCol w:w="1970"/>
        <w:gridCol w:w="1970"/>
        <w:gridCol w:w="1965"/>
      </w:tblGrid>
      <w:tr w:rsidR="007E75E3" w:rsidRPr="00154885" w:rsidTr="003F249F">
        <w:trPr>
          <w:cantSplit/>
          <w:trHeight w:val="709"/>
          <w:jc w:val="center"/>
        </w:trPr>
        <w:tc>
          <w:tcPr>
            <w:tcW w:w="5000" w:type="pct"/>
            <w:gridSpan w:val="9"/>
            <w:shd w:val="clear" w:color="auto" w:fill="EEECE1" w:themeFill="background2"/>
            <w:vAlign w:val="center"/>
          </w:tcPr>
          <w:p w:rsidR="007E75E3" w:rsidRPr="00154885" w:rsidRDefault="007E75E3" w:rsidP="007624CB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8"/>
                <w:sz w:val="32"/>
                <w:szCs w:val="24"/>
              </w:rPr>
              <w:t>2017</w:t>
            </w:r>
            <w:r w:rsidRPr="001548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8"/>
                <w:sz w:val="32"/>
                <w:szCs w:val="24"/>
              </w:rPr>
              <w:t>年</w:t>
            </w:r>
            <w:r w:rsidRPr="001548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8"/>
                <w:sz w:val="32"/>
                <w:szCs w:val="24"/>
              </w:rPr>
              <w:t>11</w:t>
            </w:r>
            <w:r w:rsidRPr="001548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8"/>
                <w:sz w:val="32"/>
                <w:szCs w:val="24"/>
              </w:rPr>
              <w:t>月</w:t>
            </w:r>
            <w:r w:rsidRPr="001548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8"/>
                <w:sz w:val="32"/>
                <w:szCs w:val="24"/>
              </w:rPr>
              <w:t>25</w:t>
            </w:r>
            <w:r w:rsidRPr="001548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8"/>
                <w:sz w:val="32"/>
                <w:szCs w:val="24"/>
              </w:rPr>
              <w:t>日（星期六）</w:t>
            </w:r>
          </w:p>
        </w:tc>
      </w:tr>
      <w:tr w:rsidR="007E75E3" w:rsidRPr="00154885" w:rsidTr="003F249F">
        <w:trPr>
          <w:cantSplit/>
          <w:trHeight w:val="709"/>
          <w:jc w:val="center"/>
        </w:trPr>
        <w:tc>
          <w:tcPr>
            <w:tcW w:w="556" w:type="pct"/>
            <w:shd w:val="clear" w:color="auto" w:fill="EEECE1" w:themeFill="background2"/>
            <w:vAlign w:val="center"/>
          </w:tcPr>
          <w:p w:rsidR="007E75E3" w:rsidRPr="00154885" w:rsidRDefault="007E75E3" w:rsidP="007624CB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地點</w:t>
            </w:r>
          </w:p>
        </w:tc>
        <w:tc>
          <w:tcPr>
            <w:tcW w:w="2223" w:type="pct"/>
            <w:gridSpan w:val="5"/>
            <w:shd w:val="clear" w:color="auto" w:fill="EEECE1" w:themeFill="background2"/>
            <w:vAlign w:val="center"/>
          </w:tcPr>
          <w:p w:rsidR="007E75E3" w:rsidRPr="00154885" w:rsidRDefault="007E75E3" w:rsidP="007624CB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A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場地：國際會議廳</w:t>
            </w:r>
          </w:p>
        </w:tc>
        <w:tc>
          <w:tcPr>
            <w:tcW w:w="2221" w:type="pct"/>
            <w:gridSpan w:val="3"/>
            <w:shd w:val="clear" w:color="auto" w:fill="EEECE1" w:themeFill="background2"/>
            <w:vAlign w:val="center"/>
          </w:tcPr>
          <w:p w:rsidR="007E75E3" w:rsidRPr="00154885" w:rsidRDefault="008C2436" w:rsidP="007624CB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B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場地：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B013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會議室</w:t>
            </w:r>
          </w:p>
        </w:tc>
      </w:tr>
      <w:tr w:rsidR="00A275F4" w:rsidRPr="00154885" w:rsidTr="003F249F">
        <w:trPr>
          <w:cantSplit/>
          <w:trHeight w:val="709"/>
          <w:jc w:val="center"/>
        </w:trPr>
        <w:tc>
          <w:tcPr>
            <w:tcW w:w="556" w:type="pct"/>
            <w:shd w:val="clear" w:color="auto" w:fill="EEECE1" w:themeFill="background2"/>
            <w:vAlign w:val="center"/>
          </w:tcPr>
          <w:p w:rsidR="00A275F4" w:rsidRPr="00154885" w:rsidRDefault="00A275F4" w:rsidP="007624CB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時間</w:t>
            </w:r>
          </w:p>
        </w:tc>
        <w:tc>
          <w:tcPr>
            <w:tcW w:w="4444" w:type="pct"/>
            <w:gridSpan w:val="8"/>
            <w:shd w:val="clear" w:color="auto" w:fill="EEECE1" w:themeFill="background2"/>
            <w:vAlign w:val="center"/>
          </w:tcPr>
          <w:p w:rsidR="00A275F4" w:rsidRPr="00154885" w:rsidRDefault="00A275F4" w:rsidP="007624CB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議程</w:t>
            </w:r>
          </w:p>
        </w:tc>
      </w:tr>
      <w:tr w:rsidR="00A275F4" w:rsidRPr="00154885" w:rsidTr="00270C90">
        <w:trPr>
          <w:cantSplit/>
          <w:trHeight w:val="709"/>
          <w:jc w:val="center"/>
        </w:trPr>
        <w:tc>
          <w:tcPr>
            <w:tcW w:w="556" w:type="pct"/>
            <w:vAlign w:val="center"/>
          </w:tcPr>
          <w:p w:rsidR="00A275F4" w:rsidRPr="00154885" w:rsidRDefault="00A275F4" w:rsidP="00DB5DCD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09:00-09:20</w:t>
            </w:r>
          </w:p>
        </w:tc>
        <w:tc>
          <w:tcPr>
            <w:tcW w:w="4444" w:type="pct"/>
            <w:gridSpan w:val="8"/>
            <w:vAlign w:val="center"/>
          </w:tcPr>
          <w:p w:rsidR="00A275F4" w:rsidRPr="00154885" w:rsidRDefault="00A275F4" w:rsidP="007624CB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報到</w:t>
            </w:r>
          </w:p>
        </w:tc>
      </w:tr>
      <w:tr w:rsidR="00A275F4" w:rsidRPr="00154885" w:rsidTr="00154885">
        <w:trPr>
          <w:cantSplit/>
          <w:trHeight w:val="737"/>
          <w:jc w:val="center"/>
        </w:trPr>
        <w:tc>
          <w:tcPr>
            <w:tcW w:w="556" w:type="pct"/>
            <w:vAlign w:val="center"/>
          </w:tcPr>
          <w:p w:rsidR="00A275F4" w:rsidRPr="00154885" w:rsidRDefault="00A275F4" w:rsidP="007A6D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09:20-09:30</w:t>
            </w:r>
          </w:p>
        </w:tc>
        <w:tc>
          <w:tcPr>
            <w:tcW w:w="829" w:type="pct"/>
            <w:gridSpan w:val="3"/>
            <w:vAlign w:val="center"/>
          </w:tcPr>
          <w:p w:rsidR="00A275F4" w:rsidRPr="00154885" w:rsidRDefault="00A275F4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開幕式</w:t>
            </w:r>
          </w:p>
        </w:tc>
        <w:tc>
          <w:tcPr>
            <w:tcW w:w="3615" w:type="pct"/>
            <w:gridSpan w:val="5"/>
            <w:vAlign w:val="center"/>
          </w:tcPr>
          <w:p w:rsidR="00A275F4" w:rsidRPr="00154885" w:rsidRDefault="00A275F4" w:rsidP="00A275F4">
            <w:pPr>
              <w:pStyle w:val="4"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154885">
              <w:rPr>
                <w:rFonts w:ascii="Times New Roman" w:eastAsia="標楷體" w:cs="Times New Roman"/>
                <w:color w:val="000000" w:themeColor="text1"/>
                <w:spacing w:val="8"/>
                <w:sz w:val="24"/>
                <w:szCs w:val="24"/>
              </w:rPr>
              <w:t>嘉賓：董保城副校長、陳進華院長、黃秀端院長</w:t>
            </w:r>
            <w:r w:rsidR="00445CAC" w:rsidRPr="00154885">
              <w:rPr>
                <w:rFonts w:ascii="Times New Roman" w:eastAsia="標楷體" w:cs="Times New Roman"/>
                <w:color w:val="000000" w:themeColor="text1"/>
                <w:spacing w:val="8"/>
                <w:sz w:val="24"/>
                <w:szCs w:val="24"/>
              </w:rPr>
              <w:t>、</w:t>
            </w:r>
            <w:r w:rsidR="00445CAC" w:rsidRPr="00154885">
              <w:rPr>
                <w:rFonts w:ascii="Times New Roman" w:eastAsia="標楷體" w:cs="Times New Roman"/>
                <w:color w:val="000000" w:themeColor="text1"/>
                <w:spacing w:val="8"/>
                <w:sz w:val="24"/>
                <w:szCs w:val="24"/>
                <w:lang w:eastAsia="zh-HK"/>
              </w:rPr>
              <w:t>劉</w:t>
            </w:r>
            <w:r w:rsidR="004E3EDB">
              <w:rPr>
                <w:rFonts w:ascii="Times New Roman" w:eastAsia="標楷體" w:cs="Times New Roman" w:hint="eastAsia"/>
                <w:color w:val="000000" w:themeColor="text1"/>
                <w:spacing w:val="8"/>
                <w:sz w:val="24"/>
                <w:szCs w:val="24"/>
                <w:lang w:eastAsia="zh-HK"/>
              </w:rPr>
              <w:t>吉人總裁</w:t>
            </w:r>
          </w:p>
          <w:p w:rsidR="00A275F4" w:rsidRPr="00154885" w:rsidRDefault="00A275F4" w:rsidP="00154885">
            <w:pPr>
              <w:pStyle w:val="4"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cs="Times New Roman"/>
                <w:color w:val="000000" w:themeColor="text1"/>
                <w:spacing w:val="8"/>
                <w:sz w:val="24"/>
                <w:szCs w:val="24"/>
              </w:rPr>
              <w:t>主持人：陳立剛主任</w:t>
            </w:r>
          </w:p>
        </w:tc>
      </w:tr>
      <w:tr w:rsidR="00A275F4" w:rsidRPr="00154885" w:rsidTr="00270C90">
        <w:trPr>
          <w:cantSplit/>
          <w:trHeight w:val="709"/>
          <w:jc w:val="center"/>
        </w:trPr>
        <w:tc>
          <w:tcPr>
            <w:tcW w:w="556" w:type="pct"/>
            <w:vAlign w:val="center"/>
          </w:tcPr>
          <w:p w:rsidR="00A275F4" w:rsidRPr="00154885" w:rsidRDefault="00A275F4" w:rsidP="007A6D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09:30-10:20</w:t>
            </w:r>
          </w:p>
        </w:tc>
        <w:tc>
          <w:tcPr>
            <w:tcW w:w="829" w:type="pct"/>
            <w:gridSpan w:val="3"/>
            <w:vAlign w:val="center"/>
          </w:tcPr>
          <w:p w:rsidR="00A275F4" w:rsidRPr="00154885" w:rsidRDefault="00A275F4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專題演講</w:t>
            </w:r>
          </w:p>
        </w:tc>
        <w:tc>
          <w:tcPr>
            <w:tcW w:w="3615" w:type="pct"/>
            <w:gridSpan w:val="5"/>
            <w:vAlign w:val="center"/>
          </w:tcPr>
          <w:p w:rsidR="00A275F4" w:rsidRPr="00154885" w:rsidRDefault="00A275F4" w:rsidP="00A275F4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“A New Era for Emergency Management: Lessons Learned from Recent Disasters.”</w:t>
            </w:r>
          </w:p>
          <w:p w:rsidR="00A275F4" w:rsidRPr="00154885" w:rsidRDefault="00A275F4" w:rsidP="0015488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「新時代的急難管理：從最近災害事件中的學習課題」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  <w:t>Dr. Gary Webb </w:t>
            </w:r>
            <w:r w:rsidR="0015488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　</w:t>
            </w:r>
            <w:r w:rsidR="00154885"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UNT</w:t>
            </w:r>
            <w:r w:rsidR="00154885"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急難管理及災害科學學系主任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  <w:t>Professor and Chair of Emergency Management and Disaster Science, University of North Texas</w:t>
            </w:r>
          </w:p>
        </w:tc>
      </w:tr>
      <w:tr w:rsidR="00443BBD" w:rsidRPr="00154885" w:rsidTr="003F249F">
        <w:trPr>
          <w:cantSplit/>
          <w:trHeight w:val="454"/>
          <w:jc w:val="center"/>
        </w:trPr>
        <w:tc>
          <w:tcPr>
            <w:tcW w:w="556" w:type="pct"/>
            <w:vAlign w:val="center"/>
          </w:tcPr>
          <w:p w:rsidR="00443BBD" w:rsidRPr="00154885" w:rsidRDefault="00443BBD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10:20-10:30</w:t>
            </w:r>
          </w:p>
        </w:tc>
        <w:tc>
          <w:tcPr>
            <w:tcW w:w="4444" w:type="pct"/>
            <w:gridSpan w:val="8"/>
            <w:tcBorders>
              <w:bottom w:val="single" w:sz="12" w:space="0" w:color="auto"/>
            </w:tcBorders>
            <w:vAlign w:val="center"/>
          </w:tcPr>
          <w:p w:rsidR="00443BBD" w:rsidRPr="00154885" w:rsidRDefault="00443BBD" w:rsidP="00443BB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茶敘</w:t>
            </w:r>
          </w:p>
        </w:tc>
      </w:tr>
      <w:tr w:rsidR="007E75E3" w:rsidRPr="00154885" w:rsidTr="003F249F">
        <w:trPr>
          <w:cantSplit/>
          <w:trHeight w:val="709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7E75E3" w:rsidRPr="00154885" w:rsidRDefault="007E75E3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場次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1</w:t>
            </w:r>
          </w:p>
          <w:p w:rsidR="007E75E3" w:rsidRPr="00154885" w:rsidRDefault="007E75E3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10:30—12:30</w:t>
            </w:r>
          </w:p>
          <w:p w:rsidR="007E75E3" w:rsidRPr="00154885" w:rsidRDefault="007E75E3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(120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分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)</w:t>
            </w:r>
          </w:p>
        </w:tc>
        <w:tc>
          <w:tcPr>
            <w:tcW w:w="2223" w:type="pct"/>
            <w:gridSpan w:val="5"/>
            <w:shd w:val="clear" w:color="auto" w:fill="EEECE1" w:themeFill="background2"/>
            <w:vAlign w:val="center"/>
          </w:tcPr>
          <w:p w:rsidR="007E75E3" w:rsidRPr="003F249F" w:rsidRDefault="007E75E3" w:rsidP="007624CB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討論子題：</w:t>
            </w:r>
            <w:r w:rsidR="00044B06"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城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市治理的新思維</w:t>
            </w:r>
          </w:p>
          <w:p w:rsidR="007E75E3" w:rsidRPr="003F249F" w:rsidRDefault="007E75E3" w:rsidP="007624CB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主持人：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  <w:t>趙永茂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教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授</w:t>
            </w:r>
          </w:p>
        </w:tc>
        <w:tc>
          <w:tcPr>
            <w:tcW w:w="2221" w:type="pct"/>
            <w:gridSpan w:val="3"/>
            <w:shd w:val="clear" w:color="auto" w:fill="EEECE1" w:themeFill="background2"/>
            <w:vAlign w:val="center"/>
          </w:tcPr>
          <w:p w:rsidR="007624CB" w:rsidRPr="003F249F" w:rsidRDefault="007624CB" w:rsidP="007624CB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討論子題：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城鄉發展模式</w:t>
            </w:r>
          </w:p>
          <w:p w:rsidR="007E75E3" w:rsidRPr="003F249F" w:rsidRDefault="007624CB" w:rsidP="007624CB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主持人：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林碧炤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講座教授</w:t>
            </w:r>
          </w:p>
        </w:tc>
      </w:tr>
      <w:tr w:rsidR="007624CB" w:rsidRPr="00154885" w:rsidTr="003F249F">
        <w:trPr>
          <w:cantSplit/>
          <w:trHeight w:val="454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681" w:type="pct"/>
            <w:shd w:val="clear" w:color="auto" w:fill="EEECE1" w:themeFill="background2"/>
            <w:vAlign w:val="center"/>
          </w:tcPr>
          <w:p w:rsidR="007624CB" w:rsidRPr="003F249F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發表人</w:t>
            </w:r>
          </w:p>
        </w:tc>
        <w:tc>
          <w:tcPr>
            <w:tcW w:w="801" w:type="pct"/>
            <w:gridSpan w:val="3"/>
            <w:shd w:val="clear" w:color="auto" w:fill="EEECE1" w:themeFill="background2"/>
            <w:vAlign w:val="center"/>
          </w:tcPr>
          <w:p w:rsidR="007624CB" w:rsidRPr="003F249F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論文題目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7624CB" w:rsidRPr="003F249F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評論人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7624CB" w:rsidRPr="003F249F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發表人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7624CB" w:rsidRPr="003F249F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論文題目</w:t>
            </w:r>
          </w:p>
        </w:tc>
        <w:tc>
          <w:tcPr>
            <w:tcW w:w="739" w:type="pct"/>
            <w:shd w:val="clear" w:color="auto" w:fill="EEECE1" w:themeFill="background2"/>
            <w:vAlign w:val="center"/>
          </w:tcPr>
          <w:p w:rsidR="007624CB" w:rsidRPr="003F249F" w:rsidRDefault="00C00974" w:rsidP="00C009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評論人</w:t>
            </w:r>
          </w:p>
        </w:tc>
      </w:tr>
      <w:tr w:rsidR="007624CB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紀俊臣</w:t>
            </w:r>
          </w:p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（銘傳大學公共事務學系教授）</w:t>
            </w:r>
          </w:p>
        </w:tc>
        <w:tc>
          <w:tcPr>
            <w:tcW w:w="801" w:type="pct"/>
            <w:gridSpan w:val="3"/>
            <w:shd w:val="clear" w:color="auto" w:fill="auto"/>
            <w:vAlign w:val="center"/>
          </w:tcPr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國土計劃與城市治理之新思維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Start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中市治理機制之檢視與策進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陳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朝建</w:t>
            </w:r>
          </w:p>
          <w:p w:rsidR="007624CB" w:rsidRPr="00154885" w:rsidRDefault="007624CB" w:rsidP="001028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1028B7" w:rsidRPr="00154885">
              <w:rPr>
                <w:rFonts w:ascii="Times New Roman" w:eastAsia="標楷體" w:hAnsi="標楷體" w:cs="Times New Roman"/>
                <w:color w:val="000000" w:themeColor="text1"/>
                <w:sz w:val="22"/>
                <w:lang w:eastAsia="zh-HK"/>
              </w:rPr>
              <w:t>台中市法制局</w:t>
            </w:r>
            <w:r w:rsidR="001028B7"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br/>
            </w:r>
            <w:r w:rsidR="001028B7" w:rsidRPr="00154885">
              <w:rPr>
                <w:rFonts w:ascii="Times New Roman" w:eastAsia="標楷體" w:hAnsi="標楷體" w:cs="Times New Roman"/>
                <w:color w:val="000000" w:themeColor="text1"/>
                <w:sz w:val="22"/>
                <w:lang w:eastAsia="zh-HK"/>
              </w:rPr>
              <w:t>局長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7074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葉繼紅</w:t>
            </w:r>
          </w:p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（蘇州大學政治與公共管理學院教授）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5F791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城中村社區居民的空間權利及其實現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以蘇州市城灣村為例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624CB" w:rsidRPr="00154885" w:rsidRDefault="007624CB" w:rsidP="007074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鄭得興</w:t>
            </w:r>
          </w:p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東吳大學社會學系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副教授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7624CB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陳進華</w:t>
            </w:r>
          </w:p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（蘇州大學政治與公共管理學院院長）</w:t>
            </w:r>
          </w:p>
        </w:tc>
        <w:tc>
          <w:tcPr>
            <w:tcW w:w="801" w:type="pct"/>
            <w:gridSpan w:val="3"/>
            <w:shd w:val="clear" w:color="auto" w:fill="auto"/>
            <w:vAlign w:val="center"/>
          </w:tcPr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中國城市風險化：空間與治理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張家銘</w:t>
            </w:r>
          </w:p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東吳大學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  <w:lang w:eastAsia="zh-HK"/>
              </w:rPr>
              <w:t>社會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學系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</w:rPr>
              <w:t>郭彩琴</w:t>
            </w:r>
          </w:p>
          <w:p w:rsidR="00C173A8" w:rsidRPr="00154885" w:rsidRDefault="007624CB" w:rsidP="00C173A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0"/>
                <w:szCs w:val="18"/>
              </w:rPr>
              <w:t>（蘇州大學政治與公共管理學院教授）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</w:rPr>
              <w:t>張瑾</w:t>
            </w:r>
          </w:p>
          <w:p w:rsidR="007624CB" w:rsidRPr="00154885" w:rsidRDefault="007624CB" w:rsidP="00BF44A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0"/>
                <w:szCs w:val="18"/>
              </w:rPr>
              <w:t>（蘇州大學政治與公共管理學院博士研究生）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城市社區公益性社會組織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志願失靈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預防與治理對策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624CB" w:rsidRPr="00154885" w:rsidRDefault="007624CB" w:rsidP="007074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蔡秀涓</w:t>
            </w:r>
          </w:p>
          <w:p w:rsidR="007624CB" w:rsidRPr="00154885" w:rsidRDefault="007624CB" w:rsidP="007624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東吳大學政治學系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副教授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7624CB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624CB" w:rsidRPr="00154885" w:rsidRDefault="007624CB" w:rsidP="007074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陳立剛</w:t>
            </w:r>
          </w:p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（東吳大學政治學系副教授兼主任）</w:t>
            </w:r>
          </w:p>
        </w:tc>
        <w:tc>
          <w:tcPr>
            <w:tcW w:w="801" w:type="pct"/>
            <w:gridSpan w:val="3"/>
            <w:shd w:val="clear" w:color="auto" w:fill="auto"/>
            <w:vAlign w:val="center"/>
          </w:tcPr>
          <w:p w:rsidR="007624CB" w:rsidRPr="00154885" w:rsidRDefault="007624CB" w:rsidP="001028B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都會區域大眾運輸的治理模式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以</w:t>
            </w:r>
            <w:r w:rsidR="001028B7"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大溫哥華地區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為例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趙永茂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（臺灣大學政治學系教授）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</w:rPr>
              <w:t>吳偉寧</w:t>
            </w:r>
          </w:p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0"/>
                <w:szCs w:val="18"/>
              </w:rPr>
              <w:t>（中山大學公共事務管理研究所助理教授）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</w:rPr>
              <w:t>陳姿吟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0"/>
                <w:szCs w:val="18"/>
              </w:rPr>
              <w:t>（中山大學公共事務管理研究所研究生）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AC55CB" w:rsidP="009173A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社群媒體災害訊息分享行為之研究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Start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以臉書使用者</w:t>
            </w:r>
            <w:proofErr w:type="gramEnd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為例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624CB" w:rsidRPr="00154885" w:rsidRDefault="007624CB" w:rsidP="007074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 w:val="28"/>
                <w:szCs w:val="28"/>
                <w:lang w:eastAsia="zh-HK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莊睦雄</w:t>
            </w:r>
          </w:p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銘傳大學都市規劃與防災學系副教授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7624CB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馬群傑</w:t>
            </w:r>
          </w:p>
          <w:p w:rsidR="00DA3469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0"/>
                <w:szCs w:val="18"/>
              </w:rPr>
              <w:t>（</w:t>
            </w:r>
            <w:proofErr w:type="gramStart"/>
            <w:r w:rsidRPr="00154885">
              <w:rPr>
                <w:rFonts w:ascii="Times New Roman" w:eastAsia="標楷體" w:hAnsi="標楷體" w:cs="Times New Roman"/>
                <w:color w:val="000000" w:themeColor="text1"/>
                <w:sz w:val="20"/>
                <w:szCs w:val="18"/>
              </w:rPr>
              <w:t>臺</w:t>
            </w:r>
            <w:proofErr w:type="gramEnd"/>
            <w:r w:rsidRPr="00154885">
              <w:rPr>
                <w:rFonts w:ascii="Times New Roman" w:eastAsia="標楷體" w:hAnsi="標楷體" w:cs="Times New Roman"/>
                <w:color w:val="000000" w:themeColor="text1"/>
                <w:sz w:val="20"/>
                <w:szCs w:val="18"/>
              </w:rPr>
              <w:t>南大學行政管理學系教授）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張曉平</w:t>
            </w:r>
          </w:p>
          <w:p w:rsidR="007624CB" w:rsidRPr="00154885" w:rsidRDefault="007624CB" w:rsidP="00BF44A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0"/>
                <w:szCs w:val="18"/>
              </w:rPr>
              <w:t>（中山醫學大學健康餐飲管理學系暨附設醫院營養科助理教授）</w:t>
            </w:r>
          </w:p>
        </w:tc>
        <w:tc>
          <w:tcPr>
            <w:tcW w:w="801" w:type="pct"/>
            <w:gridSpan w:val="3"/>
            <w:shd w:val="clear" w:color="auto" w:fill="auto"/>
            <w:vAlign w:val="center"/>
          </w:tcPr>
          <w:p w:rsidR="007624CB" w:rsidRPr="00154885" w:rsidRDefault="007624CB" w:rsidP="009173A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由</w:t>
            </w:r>
            <w:proofErr w:type="gramStart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南鐵路地下化事件探討市長的危機領導行為－公共價值創造的分析觀點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江瑞祥</w:t>
            </w:r>
          </w:p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（財團法人國土規劃及不動產資訊中心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  <w:lang w:eastAsia="zh-HK"/>
              </w:rPr>
              <w:t>副執行長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）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7074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唐燕霞</w:t>
            </w:r>
          </w:p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（愛知大學現代中國學部教授）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24CB" w:rsidRPr="00154885" w:rsidRDefault="007624CB" w:rsidP="009173A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蘇南新型城鎮化模式的探討：以常州市為例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624CB" w:rsidRPr="00154885" w:rsidRDefault="007624CB" w:rsidP="007074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王輝煌</w:t>
            </w:r>
          </w:p>
          <w:p w:rsidR="007624CB" w:rsidRPr="00154885" w:rsidRDefault="007624CB" w:rsidP="007624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（東吳大學政治學系副教授）</w:t>
            </w:r>
          </w:p>
        </w:tc>
      </w:tr>
      <w:tr w:rsidR="00443BBD" w:rsidRPr="00154885" w:rsidTr="00154885">
        <w:trPr>
          <w:cantSplit/>
          <w:trHeight w:val="454"/>
          <w:jc w:val="center"/>
        </w:trPr>
        <w:tc>
          <w:tcPr>
            <w:tcW w:w="556" w:type="pct"/>
            <w:vAlign w:val="center"/>
          </w:tcPr>
          <w:p w:rsidR="00443BBD" w:rsidRPr="00154885" w:rsidRDefault="00443BBD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12:30—13:30</w:t>
            </w:r>
          </w:p>
        </w:tc>
        <w:tc>
          <w:tcPr>
            <w:tcW w:w="4444" w:type="pct"/>
            <w:gridSpan w:val="8"/>
            <w:vAlign w:val="center"/>
          </w:tcPr>
          <w:p w:rsidR="00443BBD" w:rsidRPr="00154885" w:rsidRDefault="00443BBD" w:rsidP="00443BB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午餐</w:t>
            </w:r>
          </w:p>
        </w:tc>
      </w:tr>
      <w:tr w:rsidR="00A275F4" w:rsidRPr="00154885" w:rsidTr="003F249F">
        <w:trPr>
          <w:cantSplit/>
          <w:trHeight w:val="454"/>
          <w:jc w:val="center"/>
        </w:trPr>
        <w:tc>
          <w:tcPr>
            <w:tcW w:w="556" w:type="pct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地點</w:t>
            </w:r>
          </w:p>
        </w:tc>
        <w:tc>
          <w:tcPr>
            <w:tcW w:w="2223" w:type="pct"/>
            <w:gridSpan w:val="5"/>
            <w:tcBorders>
              <w:bottom w:val="single" w:sz="12" w:space="0" w:color="auto"/>
            </w:tcBorders>
            <w:vAlign w:val="center"/>
          </w:tcPr>
          <w:p w:rsidR="00A275F4" w:rsidRPr="00154885" w:rsidRDefault="00A275F4" w:rsidP="00A275F4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A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場地：國際會議廳</w:t>
            </w:r>
          </w:p>
        </w:tc>
        <w:tc>
          <w:tcPr>
            <w:tcW w:w="2221" w:type="pct"/>
            <w:gridSpan w:val="3"/>
            <w:tcBorders>
              <w:bottom w:val="single" w:sz="12" w:space="0" w:color="auto"/>
            </w:tcBorders>
            <w:vAlign w:val="center"/>
          </w:tcPr>
          <w:p w:rsidR="00A275F4" w:rsidRPr="00154885" w:rsidRDefault="008C2436" w:rsidP="00A275F4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B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場地：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B013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會議室</w:t>
            </w:r>
          </w:p>
        </w:tc>
      </w:tr>
      <w:tr w:rsidR="00A275F4" w:rsidRPr="00154885" w:rsidTr="003F249F">
        <w:trPr>
          <w:cantSplit/>
          <w:trHeight w:val="709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場次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2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13:30-15:00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(90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分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)</w:t>
            </w:r>
          </w:p>
        </w:tc>
        <w:tc>
          <w:tcPr>
            <w:tcW w:w="2223" w:type="pct"/>
            <w:gridSpan w:val="5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討論子題：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城市政經發展</w:t>
            </w:r>
          </w:p>
          <w:p w:rsidR="00A275F4" w:rsidRPr="003F249F" w:rsidRDefault="00A275F4" w:rsidP="00A275F4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主持人：</w:t>
            </w:r>
            <w:proofErr w:type="spellStart"/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kern w:val="0"/>
                <w:szCs w:val="24"/>
                <w:lang w:eastAsia="en-US"/>
              </w:rPr>
              <w:t>陳進華</w:t>
            </w:r>
            <w:proofErr w:type="spellEnd"/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kern w:val="0"/>
                <w:szCs w:val="24"/>
              </w:rPr>
              <w:t>院長</w:t>
            </w:r>
          </w:p>
        </w:tc>
        <w:tc>
          <w:tcPr>
            <w:tcW w:w="2221" w:type="pct"/>
            <w:gridSpan w:val="3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討論子題：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城市的公共性與服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務</w:t>
            </w:r>
          </w:p>
          <w:p w:rsidR="00A275F4" w:rsidRPr="003F249F" w:rsidRDefault="00A275F4" w:rsidP="00A275F4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主持人：</w:t>
            </w:r>
            <w:r w:rsidR="004E3EDB" w:rsidRPr="004E3EDB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8"/>
                <w:szCs w:val="24"/>
                <w:lang w:eastAsia="zh-HK"/>
              </w:rPr>
              <w:t>唐燕霞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教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授</w:t>
            </w:r>
          </w:p>
        </w:tc>
      </w:tr>
      <w:tr w:rsidR="00A275F4" w:rsidRPr="00154885" w:rsidTr="003F249F">
        <w:trPr>
          <w:cantSplit/>
          <w:trHeight w:val="454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發表人</w:t>
            </w:r>
          </w:p>
        </w:tc>
        <w:tc>
          <w:tcPr>
            <w:tcW w:w="741" w:type="pct"/>
            <w:gridSpan w:val="2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論文題目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評論人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發表人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論文題目</w:t>
            </w:r>
          </w:p>
        </w:tc>
        <w:tc>
          <w:tcPr>
            <w:tcW w:w="739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評論人</w:t>
            </w:r>
          </w:p>
        </w:tc>
      </w:tr>
      <w:tr w:rsidR="00A275F4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王輝煌</w:t>
            </w:r>
          </w:p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（東吳大學政治學系副教授）</w:t>
            </w:r>
          </w:p>
          <w:p w:rsidR="00FE3CAA" w:rsidRPr="00154885" w:rsidRDefault="00FE3CAA" w:rsidP="00FE3CA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張景堯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東吳政治系</w:t>
            </w:r>
            <w:r w:rsidR="00154885">
              <w:rPr>
                <w:rFonts w:ascii="Times New Roman" w:eastAsia="標楷體" w:hAnsi="標楷體" w:cs="Times New Roman" w:hint="eastAsia"/>
                <w:color w:val="000000" w:themeColor="text1"/>
                <w:sz w:val="22"/>
                <w:lang w:eastAsia="zh-HK"/>
              </w:rPr>
              <w:t>學生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  <w:p w:rsidR="00FE3CAA" w:rsidRPr="00154885" w:rsidRDefault="00FE3CAA" w:rsidP="00FE3CA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賴奕安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東吳政治系</w:t>
            </w:r>
            <w:r w:rsidR="00154885">
              <w:rPr>
                <w:rFonts w:ascii="Times New Roman" w:eastAsia="標楷體" w:hAnsi="標楷體" w:cs="Times New Roman" w:hint="eastAsia"/>
                <w:color w:val="000000" w:themeColor="text1"/>
                <w:sz w:val="22"/>
                <w:lang w:eastAsia="zh-HK"/>
              </w:rPr>
              <w:t>學生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  <w:p w:rsidR="00FE3CAA" w:rsidRPr="00154885" w:rsidRDefault="00FE3CAA" w:rsidP="00FE3CA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高育偉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東吳日文系</w:t>
            </w:r>
            <w:r w:rsidR="00154885">
              <w:rPr>
                <w:rFonts w:ascii="Times New Roman" w:eastAsia="標楷體" w:hAnsi="標楷體" w:cs="Times New Roman" w:hint="eastAsia"/>
                <w:color w:val="000000" w:themeColor="text1"/>
                <w:sz w:val="22"/>
                <w:lang w:eastAsia="zh-HK"/>
              </w:rPr>
              <w:t>學生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FE3CAA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台北縣戰後治理模式的政治經濟分析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呂育誠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proofErr w:type="gramStart"/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臺</w:t>
            </w:r>
            <w:proofErr w:type="gramEnd"/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北大學公共行政暨政策學系教授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呂嘉穎</w:t>
            </w:r>
          </w:p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中山大學中國與亞太區域研究所博士生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共享經濟下的城市治理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以兩岸法制層面作為比較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沈</w:t>
            </w:r>
            <w:proofErr w:type="gramStart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莒</w:t>
            </w:r>
            <w:proofErr w:type="gramEnd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達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東吳大學政治學系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講師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275F4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吳莉婭</w:t>
            </w:r>
          </w:p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（蘇州大學政治與公共管理學院副教授）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102CDD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蘇州工業園區環金雞湖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CBD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演化趨勢探析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羅清俊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proofErr w:type="gramStart"/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臺</w:t>
            </w:r>
            <w:proofErr w:type="gramEnd"/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北大學公共行政暨政策學系教授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劉向東</w:t>
            </w:r>
          </w:p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（蘇州大學政治與公共管理學院講師）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497E93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共用經濟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之下的社會邊界重組與公共角色變革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共用單車現象的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批判理論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分析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左宜恩</w:t>
            </w:r>
            <w:proofErr w:type="gramEnd"/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東吳大學政治學系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br/>
            </w: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助理教授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275F4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譚林麗</w:t>
            </w:r>
          </w:p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2"/>
              </w:rPr>
              <w:t>（蘇州大學政治與公共管理學院講師）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102CDD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城市化的浙江模式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鄉村工業化與就地城鎮化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陳</w:t>
            </w:r>
            <w:r w:rsidR="008440FF"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立剛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8440FF"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東吳大學政治學系</w:t>
            </w:r>
            <w:r w:rsidR="008440FF"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t>副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教授兼主任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孫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甯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華</w:t>
            </w:r>
          </w:p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（蘇州大學文學院研究員）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志願服務的多元價值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吳偉寧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中山大學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公共事務管理研究所助理教授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275F4" w:rsidRPr="00154885" w:rsidTr="00270C90">
        <w:trPr>
          <w:cantSplit/>
          <w:trHeight w:val="482"/>
          <w:jc w:val="center"/>
        </w:trPr>
        <w:tc>
          <w:tcPr>
            <w:tcW w:w="556" w:type="pct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15:00-15:20</w:t>
            </w:r>
          </w:p>
        </w:tc>
        <w:tc>
          <w:tcPr>
            <w:tcW w:w="4444" w:type="pct"/>
            <w:gridSpan w:val="8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茶敘</w:t>
            </w:r>
          </w:p>
        </w:tc>
      </w:tr>
      <w:tr w:rsidR="00A275F4" w:rsidRPr="00154885" w:rsidTr="003F249F">
        <w:trPr>
          <w:cantSplit/>
          <w:trHeight w:val="454"/>
          <w:jc w:val="center"/>
        </w:trPr>
        <w:tc>
          <w:tcPr>
            <w:tcW w:w="556" w:type="pct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地點</w:t>
            </w:r>
          </w:p>
        </w:tc>
        <w:tc>
          <w:tcPr>
            <w:tcW w:w="2223" w:type="pct"/>
            <w:gridSpan w:val="5"/>
            <w:tcBorders>
              <w:bottom w:val="single" w:sz="12" w:space="0" w:color="auto"/>
            </w:tcBorders>
            <w:vAlign w:val="center"/>
          </w:tcPr>
          <w:p w:rsidR="00A275F4" w:rsidRPr="00154885" w:rsidRDefault="00A275F4" w:rsidP="00A275F4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A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場地：國際會議廳</w:t>
            </w:r>
          </w:p>
        </w:tc>
        <w:tc>
          <w:tcPr>
            <w:tcW w:w="2221" w:type="pct"/>
            <w:gridSpan w:val="3"/>
            <w:tcBorders>
              <w:bottom w:val="single" w:sz="12" w:space="0" w:color="auto"/>
            </w:tcBorders>
            <w:vAlign w:val="center"/>
          </w:tcPr>
          <w:p w:rsidR="00A275F4" w:rsidRPr="00154885" w:rsidRDefault="008C2436" w:rsidP="00A275F4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B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場地：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B013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會議室</w:t>
            </w:r>
          </w:p>
        </w:tc>
      </w:tr>
      <w:tr w:rsidR="00A275F4" w:rsidRPr="00154885" w:rsidTr="003F249F">
        <w:trPr>
          <w:cantSplit/>
          <w:trHeight w:val="709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場次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3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15:20-16:50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(90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分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)</w:t>
            </w:r>
          </w:p>
        </w:tc>
        <w:tc>
          <w:tcPr>
            <w:tcW w:w="2223" w:type="pct"/>
            <w:gridSpan w:val="5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討論子題：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社區災防</w:t>
            </w:r>
          </w:p>
          <w:p w:rsidR="00A275F4" w:rsidRPr="003F249F" w:rsidRDefault="00A275F4" w:rsidP="00A275F4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主持人：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黃秀端院長</w:t>
            </w:r>
          </w:p>
        </w:tc>
        <w:tc>
          <w:tcPr>
            <w:tcW w:w="2221" w:type="pct"/>
            <w:gridSpan w:val="3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討論子題：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城市公民參與</w:t>
            </w:r>
          </w:p>
          <w:p w:rsidR="00A275F4" w:rsidRPr="003F249F" w:rsidRDefault="00A275F4" w:rsidP="00A275F4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主持人：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蔡秀涓副教</w:t>
            </w: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授</w:t>
            </w:r>
          </w:p>
        </w:tc>
      </w:tr>
      <w:tr w:rsidR="00A275F4" w:rsidRPr="00154885" w:rsidTr="003F249F">
        <w:trPr>
          <w:cantSplit/>
          <w:trHeight w:val="454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發表人</w:t>
            </w:r>
          </w:p>
        </w:tc>
        <w:tc>
          <w:tcPr>
            <w:tcW w:w="741" w:type="pct"/>
            <w:gridSpan w:val="2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論文題目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評論人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發表人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論文題目</w:t>
            </w:r>
          </w:p>
        </w:tc>
        <w:tc>
          <w:tcPr>
            <w:tcW w:w="739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評論人</w:t>
            </w:r>
          </w:p>
        </w:tc>
      </w:tr>
      <w:tr w:rsidR="00A275F4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CN"/>
              </w:rPr>
              <w:t>松岡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CN"/>
              </w:rPr>
              <w:t>正子</w:t>
            </w:r>
          </w:p>
          <w:p w:rsidR="00102CDD" w:rsidRPr="00154885" w:rsidRDefault="00102CDD" w:rsidP="001548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日本愛知大學現代中國學部教授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102CDD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村落重建與村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規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民約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以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2008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年汶川地震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後中國四川羌族農村為事例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王中天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銘傳大學公共事務學系副教授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黃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一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峯</w:t>
            </w:r>
          </w:p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淡江大學公共行政學系副教授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497E93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參與式預算與公民參與：以臺北市政府為例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張四明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臺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北大學公共行政暨政策學系教授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275F4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左宜恩</w:t>
            </w:r>
            <w:proofErr w:type="gramEnd"/>
          </w:p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（東吳大學政治系助理教授）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同區協力：防災社區在臺灣的發展與未來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馬士元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銘傳大學都市規劃與防災學系副教授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D179C" w:rsidRPr="00154885" w:rsidRDefault="007D179C" w:rsidP="007D179C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吳偉寧</w:t>
            </w:r>
            <w:r w:rsidR="00154885">
              <w:rPr>
                <w:rFonts w:ascii="Times New Roman" w:eastAsia="標楷體" w:hAnsi="Times New Roman" w:cs="Times New Roman" w:hint="eastAsia"/>
                <w:color w:val="000000" w:themeColor="text1"/>
                <w:szCs w:val="18"/>
              </w:rPr>
              <w:br/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中山大學公共事務管理研究所</w:t>
            </w:r>
            <w:r w:rsidR="0015488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br/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助理教授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</w:t>
            </w:r>
            <w:proofErr w:type="gramEnd"/>
          </w:p>
          <w:p w:rsidR="007D179C" w:rsidRPr="00154885" w:rsidRDefault="007D179C" w:rsidP="007D179C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林明彥</w:t>
            </w:r>
            <w:r w:rsidR="00154885">
              <w:rPr>
                <w:rFonts w:ascii="Times New Roman" w:eastAsia="標楷體" w:hAnsi="Times New Roman" w:cs="Times New Roman" w:hint="eastAsia"/>
                <w:color w:val="000000" w:themeColor="text1"/>
                <w:szCs w:val="18"/>
              </w:rPr>
              <w:br/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高雄醫學大學附設中和紀念醫院腎臟內科助理研究員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  <w:p w:rsidR="00A275F4" w:rsidRPr="00154885" w:rsidRDefault="007D179C" w:rsidP="0015488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游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景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筑</w:t>
            </w:r>
            <w:proofErr w:type="gramEnd"/>
            <w:r w:rsidR="00154885">
              <w:rPr>
                <w:rFonts w:ascii="Times New Roman" w:eastAsia="標楷體" w:hAnsi="Times New Roman" w:cs="Times New Roman" w:hint="eastAsia"/>
                <w:color w:val="000000" w:themeColor="text1"/>
                <w:szCs w:val="18"/>
              </w:rPr>
              <w:br/>
            </w:r>
            <w:r w:rsidR="0015488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中山大學公共事務管理研究所</w:t>
            </w:r>
            <w:r w:rsidR="0015488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br/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研究生</w:t>
            </w:r>
            <w:r w:rsidR="0015488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地方政府遠距健康照護服務推動之經驗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275F4" w:rsidRPr="00154885" w:rsidRDefault="00606395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李淑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容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東吳大學社工系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br/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副教授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275F4" w:rsidRPr="00154885" w:rsidTr="00270C90">
        <w:trPr>
          <w:cantSplit/>
          <w:trHeight w:val="70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許耿銘</w:t>
            </w:r>
          </w:p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（臺北市立大學社會暨公共事務學系副教授）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水患災害、風險意識與風險溝通：台南市水患治理之個案分析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徐淑敏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臺北市立大學社會暨公共事務學系教授兼主任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席代麟</w:t>
            </w:r>
          </w:p>
          <w:p w:rsidR="00A275F4" w:rsidRPr="00154885" w:rsidRDefault="00154885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（銘傳大學公共事務學系</w:t>
            </w:r>
            <w:r w:rsidR="00A275F4"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副教授）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里長評鑑結果分析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以台北市近五年的績優里長為例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許雅棠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東吳大學政治學系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br/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443BBD" w:rsidRPr="00154885" w:rsidTr="00A34737">
        <w:trPr>
          <w:cantSplit/>
          <w:trHeight w:val="541"/>
          <w:jc w:val="center"/>
        </w:trPr>
        <w:tc>
          <w:tcPr>
            <w:tcW w:w="556" w:type="pct"/>
            <w:shd w:val="clear" w:color="auto" w:fill="auto"/>
            <w:vAlign w:val="center"/>
          </w:tcPr>
          <w:p w:rsidR="00443BBD" w:rsidRPr="00154885" w:rsidRDefault="00443BBD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16:50-17:00</w:t>
            </w:r>
          </w:p>
        </w:tc>
        <w:tc>
          <w:tcPr>
            <w:tcW w:w="4444" w:type="pct"/>
            <w:gridSpan w:val="8"/>
            <w:shd w:val="clear" w:color="auto" w:fill="auto"/>
            <w:vAlign w:val="center"/>
          </w:tcPr>
          <w:p w:rsidR="00443BBD" w:rsidRPr="00154885" w:rsidRDefault="00443BBD" w:rsidP="00443BB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休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息</w:t>
            </w:r>
          </w:p>
        </w:tc>
      </w:tr>
      <w:tr w:rsidR="00A275F4" w:rsidRPr="00154885" w:rsidTr="003F249F">
        <w:trPr>
          <w:cantSplit/>
          <w:trHeight w:val="454"/>
          <w:jc w:val="center"/>
        </w:trPr>
        <w:tc>
          <w:tcPr>
            <w:tcW w:w="556" w:type="pct"/>
            <w:shd w:val="clear" w:color="auto" w:fill="auto"/>
            <w:vAlign w:val="center"/>
          </w:tcPr>
          <w:p w:rsidR="00A275F4" w:rsidRPr="00154885" w:rsidRDefault="00443BBD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地點</w:t>
            </w:r>
          </w:p>
        </w:tc>
        <w:tc>
          <w:tcPr>
            <w:tcW w:w="2223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A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場地：國際會議廳</w:t>
            </w:r>
          </w:p>
        </w:tc>
        <w:tc>
          <w:tcPr>
            <w:tcW w:w="2221" w:type="pct"/>
            <w:gridSpan w:val="3"/>
            <w:tcBorders>
              <w:bottom w:val="single" w:sz="12" w:space="0" w:color="auto"/>
            </w:tcBorders>
            <w:vAlign w:val="center"/>
          </w:tcPr>
          <w:p w:rsidR="00A275F4" w:rsidRPr="00154885" w:rsidRDefault="00A275F4" w:rsidP="00A275F4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B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場地：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B013</w:t>
            </w:r>
            <w:r w:rsidR="008C2436"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會議室</w:t>
            </w:r>
          </w:p>
        </w:tc>
      </w:tr>
      <w:tr w:rsidR="00A275F4" w:rsidRPr="00154885" w:rsidTr="003F249F">
        <w:trPr>
          <w:cantSplit/>
          <w:trHeight w:val="709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場次</w:t>
            </w:r>
            <w:r w:rsidRPr="003F249F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4</w:t>
            </w:r>
          </w:p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17:00-18:00</w:t>
            </w:r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(60</w:t>
            </w:r>
            <w:r w:rsidRPr="003F249F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  <w:lang w:eastAsia="zh-HK"/>
              </w:rPr>
              <w:t>分</w:t>
            </w:r>
            <w:r w:rsidRPr="003F249F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)</w:t>
            </w:r>
          </w:p>
        </w:tc>
        <w:tc>
          <w:tcPr>
            <w:tcW w:w="2223" w:type="pct"/>
            <w:gridSpan w:val="5"/>
            <w:shd w:val="clear" w:color="auto" w:fill="EEECE1" w:themeFill="background2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圓桌論壇：地方制度</w:t>
            </w:r>
            <w:proofErr w:type="gramStart"/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法跨域合作</w:t>
            </w:r>
            <w:proofErr w:type="gramEnd"/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制度之檢討</w:t>
            </w:r>
          </w:p>
        </w:tc>
        <w:tc>
          <w:tcPr>
            <w:tcW w:w="2221" w:type="pct"/>
            <w:gridSpan w:val="3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275F4" w:rsidRPr="00154885" w:rsidRDefault="00A275F4" w:rsidP="00A275F4">
            <w:pPr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討論子題：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城市與氣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候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變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遷</w:t>
            </w:r>
          </w:p>
          <w:p w:rsidR="00A275F4" w:rsidRPr="00154885" w:rsidRDefault="00A275F4" w:rsidP="00A275F4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</w:pP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主持人：</w:t>
            </w:r>
            <w:r w:rsidRPr="00154885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  <w:lang w:eastAsia="zh-HK"/>
              </w:rPr>
              <w:t>王輝煌副教授</w:t>
            </w:r>
          </w:p>
        </w:tc>
      </w:tr>
      <w:tr w:rsidR="00A275F4" w:rsidRPr="00154885" w:rsidTr="003F249F">
        <w:trPr>
          <w:cantSplit/>
          <w:trHeight w:val="510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2223" w:type="pct"/>
            <w:gridSpan w:val="5"/>
            <w:vMerge w:val="restart"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kern w:val="0"/>
                <w:sz w:val="28"/>
                <w:szCs w:val="28"/>
              </w:rPr>
              <w:t>主持人：陳立剛主任</w:t>
            </w:r>
          </w:p>
          <w:p w:rsidR="000E4B40" w:rsidRPr="00154885" w:rsidRDefault="00A275F4" w:rsidP="000E4B40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 w:val="28"/>
                <w:szCs w:val="28"/>
                <w:lang w:eastAsia="zh-HK"/>
              </w:rPr>
              <w:t>與談人：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邱敬斌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新北市政府副秘書長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E4B40" w:rsidRPr="00154885" w:rsidRDefault="000E4B40" w:rsidP="000E4B40">
            <w:pPr>
              <w:widowControl/>
              <w:snapToGrid w:val="0"/>
              <w:ind w:firstLineChars="400" w:firstLine="11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呂育誠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臺</w:t>
            </w:r>
            <w:proofErr w:type="gramEnd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北大學公共行政暨政策學系教授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  <w:p w:rsidR="000E4B40" w:rsidRPr="00154885" w:rsidRDefault="000E4B40" w:rsidP="008440FF">
            <w:pPr>
              <w:widowControl/>
              <w:snapToGrid w:val="0"/>
              <w:ind w:firstLineChars="400" w:firstLine="112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許立一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國立空中大學公共行政學系教授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E4B40" w:rsidRPr="00154885" w:rsidRDefault="000E4B40" w:rsidP="000E4B40">
            <w:pPr>
              <w:widowControl/>
              <w:snapToGrid w:val="0"/>
              <w:ind w:firstLineChars="400" w:firstLine="1184"/>
              <w:rPr>
                <w:rFonts w:ascii="Times New Roman" w:eastAsia="標楷體" w:hAnsi="Times New Roman" w:cs="Times New Roman"/>
                <w:color w:val="000000" w:themeColor="text1"/>
                <w:spacing w:val="8"/>
                <w:sz w:val="28"/>
                <w:szCs w:val="28"/>
                <w:lang w:eastAsia="zh-HK"/>
              </w:rPr>
            </w:pP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發表人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論文題目</w:t>
            </w:r>
          </w:p>
        </w:tc>
        <w:tc>
          <w:tcPr>
            <w:tcW w:w="739" w:type="pct"/>
            <w:shd w:val="clear" w:color="auto" w:fill="EEECE1" w:themeFill="background2"/>
            <w:vAlign w:val="center"/>
          </w:tcPr>
          <w:p w:rsidR="00A275F4" w:rsidRPr="003F249F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</w:pPr>
            <w:r w:rsidRPr="003F249F">
              <w:rPr>
                <w:rFonts w:ascii="Times New Roman" w:eastAsia="標楷體" w:hAnsi="Times New Roman" w:cs="Times New Roman"/>
                <w:b/>
                <w:color w:val="000000" w:themeColor="text1"/>
                <w:spacing w:val="8"/>
                <w:szCs w:val="24"/>
              </w:rPr>
              <w:t>評論人</w:t>
            </w:r>
          </w:p>
        </w:tc>
      </w:tr>
      <w:tr w:rsidR="00A275F4" w:rsidRPr="00154885" w:rsidTr="00270C90">
        <w:trPr>
          <w:cantSplit/>
          <w:trHeight w:val="77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2223" w:type="pct"/>
            <w:gridSpan w:val="5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8"/>
                <w:kern w:val="0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154885">
              <w:rPr>
                <w:rFonts w:ascii="Times New Roman" w:eastAsia="標楷體" w:hAnsi="Times New Roman" w:cs="Times New Roman"/>
                <w:color w:val="000000" w:themeColor="text1"/>
              </w:rPr>
              <w:t>彭睿仁</w:t>
            </w:r>
          </w:p>
          <w:p w:rsidR="00AF7D26" w:rsidRPr="00154885" w:rsidRDefault="00A275F4" w:rsidP="00AF7D2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（東吳大學政治學系兼任助理教授）</w:t>
            </w:r>
            <w:r w:rsidR="00AF7D2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br/>
            </w:r>
            <w:r w:rsidR="00AF7D26" w:rsidRPr="00154885">
              <w:rPr>
                <w:rFonts w:ascii="Times New Roman" w:eastAsia="標楷體" w:hAnsi="Times New Roman" w:cs="Times New Roman"/>
                <w:color w:val="000000" w:themeColor="text1"/>
              </w:rPr>
              <w:t>劉書彬</w:t>
            </w:r>
          </w:p>
          <w:p w:rsidR="00A275F4" w:rsidRPr="00154885" w:rsidRDefault="00AF7D26" w:rsidP="00AF7D2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（東吳大學政治學系教授）</w:t>
            </w:r>
          </w:p>
        </w:tc>
        <w:tc>
          <w:tcPr>
            <w:tcW w:w="741" w:type="pct"/>
            <w:vAlign w:val="center"/>
          </w:tcPr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都會地區再生能源發展之研究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德國漢堡市的案例分析</w:t>
            </w:r>
          </w:p>
        </w:tc>
        <w:tc>
          <w:tcPr>
            <w:tcW w:w="739" w:type="pct"/>
            <w:vAlign w:val="center"/>
          </w:tcPr>
          <w:p w:rsidR="00A275F4" w:rsidRPr="00154885" w:rsidRDefault="009F5163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沈有忠</w:t>
            </w:r>
          </w:p>
          <w:p w:rsidR="00A275F4" w:rsidRPr="00154885" w:rsidRDefault="00A275F4" w:rsidP="009F516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t>(</w:t>
            </w:r>
            <w:r w:rsidR="009F5163"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t>東海大學政治系</w:t>
            </w:r>
            <w:r w:rsidR="009F5163"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br/>
            </w:r>
            <w:r w:rsidR="009F5163"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t>教授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  <w:lang w:eastAsia="zh-HK"/>
              </w:rPr>
              <w:t>)</w:t>
            </w:r>
          </w:p>
        </w:tc>
      </w:tr>
      <w:tr w:rsidR="00A275F4" w:rsidRPr="00154885" w:rsidTr="00270C90">
        <w:trPr>
          <w:cantSplit/>
          <w:trHeight w:val="77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</w:p>
        </w:tc>
        <w:tc>
          <w:tcPr>
            <w:tcW w:w="2223" w:type="pct"/>
            <w:gridSpan w:val="5"/>
            <w:vMerge/>
            <w:shd w:val="clear" w:color="auto" w:fill="auto"/>
            <w:vAlign w:val="center"/>
          </w:tcPr>
          <w:p w:rsidR="00A275F4" w:rsidRPr="00154885" w:rsidRDefault="00A275F4" w:rsidP="00A275F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8"/>
                <w:kern w:val="0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譚偉恩</w:t>
            </w:r>
          </w:p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（中興大學國際政治研究所副教授）</w:t>
            </w:r>
          </w:p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郭映庭</w:t>
            </w:r>
          </w:p>
          <w:p w:rsidR="00A275F4" w:rsidRPr="00154885" w:rsidRDefault="00A275F4" w:rsidP="00A275F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（中興大學國際政治研究所研究生）</w:t>
            </w:r>
          </w:p>
        </w:tc>
        <w:tc>
          <w:tcPr>
            <w:tcW w:w="741" w:type="pct"/>
            <w:vAlign w:val="center"/>
          </w:tcPr>
          <w:p w:rsidR="00A275F4" w:rsidRPr="00154885" w:rsidRDefault="00A275F4" w:rsidP="00A275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城市治理：《巴黎協定》後全球抗暖化的救星？</w:t>
            </w:r>
          </w:p>
        </w:tc>
        <w:tc>
          <w:tcPr>
            <w:tcW w:w="739" w:type="pct"/>
            <w:vAlign w:val="center"/>
          </w:tcPr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趙恭岳</w:t>
            </w:r>
            <w:proofErr w:type="gramEnd"/>
          </w:p>
          <w:p w:rsidR="00A275F4" w:rsidRPr="00154885" w:rsidRDefault="00A275F4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國際氣候發展智庫執行長</w:t>
            </w:r>
            <w:r w:rsidRPr="001548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443BBD" w:rsidRPr="00154885" w:rsidTr="00A34737">
        <w:trPr>
          <w:cantSplit/>
          <w:trHeight w:val="396"/>
          <w:jc w:val="center"/>
        </w:trPr>
        <w:tc>
          <w:tcPr>
            <w:tcW w:w="556" w:type="pct"/>
            <w:shd w:val="clear" w:color="auto" w:fill="auto"/>
            <w:vAlign w:val="center"/>
          </w:tcPr>
          <w:p w:rsidR="00443BBD" w:rsidRPr="00154885" w:rsidRDefault="00443BBD" w:rsidP="00A275F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szCs w:val="24"/>
              </w:rPr>
              <w:t>18:00</w:t>
            </w:r>
          </w:p>
        </w:tc>
        <w:tc>
          <w:tcPr>
            <w:tcW w:w="4444" w:type="pct"/>
            <w:gridSpan w:val="8"/>
            <w:shd w:val="clear" w:color="auto" w:fill="auto"/>
            <w:vAlign w:val="center"/>
          </w:tcPr>
          <w:p w:rsidR="00443BBD" w:rsidRPr="00154885" w:rsidRDefault="00443BBD" w:rsidP="00443BB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8"/>
                <w:kern w:val="0"/>
                <w:szCs w:val="24"/>
              </w:rPr>
            </w:pPr>
            <w:r w:rsidRPr="00154885">
              <w:rPr>
                <w:rFonts w:ascii="Times New Roman" w:eastAsia="標楷體" w:hAnsi="Times New Roman" w:cs="Times New Roman"/>
                <w:color w:val="000000" w:themeColor="text1"/>
                <w:spacing w:val="8"/>
                <w:kern w:val="0"/>
                <w:szCs w:val="24"/>
                <w:lang w:eastAsia="zh-HK"/>
              </w:rPr>
              <w:t>結束</w:t>
            </w:r>
          </w:p>
        </w:tc>
      </w:tr>
    </w:tbl>
    <w:p w:rsidR="007E75E3" w:rsidRDefault="007E75E3" w:rsidP="007624CB">
      <w:pPr>
        <w:snapToGrid w:val="0"/>
      </w:pPr>
    </w:p>
    <w:sectPr w:rsidR="007E75E3" w:rsidSect="003F249F">
      <w:footerReference w:type="default" r:id="rId7"/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A4" w:rsidRDefault="006A52A4" w:rsidP="005828CF">
      <w:r>
        <w:separator/>
      </w:r>
    </w:p>
  </w:endnote>
  <w:endnote w:type="continuationSeparator" w:id="0">
    <w:p w:rsidR="006A52A4" w:rsidRDefault="006A52A4" w:rsidP="0058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CF" w:rsidRDefault="005828CF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8839200</wp:posOffset>
          </wp:positionH>
          <wp:positionV relativeFrom="paragraph">
            <wp:posOffset>-635</wp:posOffset>
          </wp:positionV>
          <wp:extent cx="308610" cy="476885"/>
          <wp:effectExtent l="0" t="0" r="0" b="0"/>
          <wp:wrapNone/>
          <wp:docPr id="19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A4" w:rsidRDefault="006A52A4" w:rsidP="005828CF">
      <w:r>
        <w:separator/>
      </w:r>
    </w:p>
  </w:footnote>
  <w:footnote w:type="continuationSeparator" w:id="0">
    <w:p w:rsidR="006A52A4" w:rsidRDefault="006A52A4" w:rsidP="0058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5E3"/>
    <w:rsid w:val="00005CB8"/>
    <w:rsid w:val="00044B06"/>
    <w:rsid w:val="00054889"/>
    <w:rsid w:val="00070FBB"/>
    <w:rsid w:val="00091BAA"/>
    <w:rsid w:val="000B38CA"/>
    <w:rsid w:val="000D17DB"/>
    <w:rsid w:val="000E1725"/>
    <w:rsid w:val="000E4B40"/>
    <w:rsid w:val="000E65EA"/>
    <w:rsid w:val="001028B7"/>
    <w:rsid w:val="00102CDD"/>
    <w:rsid w:val="0012714A"/>
    <w:rsid w:val="001315C8"/>
    <w:rsid w:val="00141613"/>
    <w:rsid w:val="00154885"/>
    <w:rsid w:val="001605E5"/>
    <w:rsid w:val="0016334D"/>
    <w:rsid w:val="00166105"/>
    <w:rsid w:val="001C331D"/>
    <w:rsid w:val="001D2A11"/>
    <w:rsid w:val="001D4506"/>
    <w:rsid w:val="001D5433"/>
    <w:rsid w:val="00200D77"/>
    <w:rsid w:val="0024099D"/>
    <w:rsid w:val="00246944"/>
    <w:rsid w:val="00253ABA"/>
    <w:rsid w:val="00254831"/>
    <w:rsid w:val="002559AF"/>
    <w:rsid w:val="00255E31"/>
    <w:rsid w:val="00270C90"/>
    <w:rsid w:val="002853C1"/>
    <w:rsid w:val="0028790E"/>
    <w:rsid w:val="002A7368"/>
    <w:rsid w:val="002C2CBD"/>
    <w:rsid w:val="002E2B54"/>
    <w:rsid w:val="002E4494"/>
    <w:rsid w:val="002E6333"/>
    <w:rsid w:val="002E76D7"/>
    <w:rsid w:val="002F7F3F"/>
    <w:rsid w:val="003042B1"/>
    <w:rsid w:val="00325ACA"/>
    <w:rsid w:val="00336CE0"/>
    <w:rsid w:val="00337CC6"/>
    <w:rsid w:val="0037595E"/>
    <w:rsid w:val="00375F8A"/>
    <w:rsid w:val="00385C5B"/>
    <w:rsid w:val="0038726E"/>
    <w:rsid w:val="00397DB0"/>
    <w:rsid w:val="003C1950"/>
    <w:rsid w:val="003E13A6"/>
    <w:rsid w:val="003F249F"/>
    <w:rsid w:val="004057C3"/>
    <w:rsid w:val="00421FF2"/>
    <w:rsid w:val="00423FB6"/>
    <w:rsid w:val="00434C80"/>
    <w:rsid w:val="00443BBD"/>
    <w:rsid w:val="00445CAC"/>
    <w:rsid w:val="00463152"/>
    <w:rsid w:val="00470A86"/>
    <w:rsid w:val="004729FA"/>
    <w:rsid w:val="00475AF6"/>
    <w:rsid w:val="00497E93"/>
    <w:rsid w:val="004D4DED"/>
    <w:rsid w:val="004E3EDB"/>
    <w:rsid w:val="004F7E33"/>
    <w:rsid w:val="00512329"/>
    <w:rsid w:val="00553D2C"/>
    <w:rsid w:val="005828CF"/>
    <w:rsid w:val="00596525"/>
    <w:rsid w:val="005A2242"/>
    <w:rsid w:val="005C748B"/>
    <w:rsid w:val="005F3886"/>
    <w:rsid w:val="005F7910"/>
    <w:rsid w:val="00604D94"/>
    <w:rsid w:val="00606395"/>
    <w:rsid w:val="006977AC"/>
    <w:rsid w:val="006A52A4"/>
    <w:rsid w:val="006B0AA6"/>
    <w:rsid w:val="006C4CB5"/>
    <w:rsid w:val="00707416"/>
    <w:rsid w:val="00717071"/>
    <w:rsid w:val="007462AC"/>
    <w:rsid w:val="007624CB"/>
    <w:rsid w:val="0077492C"/>
    <w:rsid w:val="0079715E"/>
    <w:rsid w:val="007A6DEC"/>
    <w:rsid w:val="007D179C"/>
    <w:rsid w:val="007D50F8"/>
    <w:rsid w:val="007E1DD8"/>
    <w:rsid w:val="007E75E3"/>
    <w:rsid w:val="007F2D37"/>
    <w:rsid w:val="00827754"/>
    <w:rsid w:val="008409B8"/>
    <w:rsid w:val="0084138A"/>
    <w:rsid w:val="008440FF"/>
    <w:rsid w:val="0087108D"/>
    <w:rsid w:val="00890FEA"/>
    <w:rsid w:val="008A5D16"/>
    <w:rsid w:val="008C2436"/>
    <w:rsid w:val="008C3531"/>
    <w:rsid w:val="00914822"/>
    <w:rsid w:val="009173A8"/>
    <w:rsid w:val="00940D52"/>
    <w:rsid w:val="009921A4"/>
    <w:rsid w:val="009971BF"/>
    <w:rsid w:val="009B7A5B"/>
    <w:rsid w:val="009F5163"/>
    <w:rsid w:val="00A04011"/>
    <w:rsid w:val="00A275F4"/>
    <w:rsid w:val="00A27751"/>
    <w:rsid w:val="00A34737"/>
    <w:rsid w:val="00A52ED0"/>
    <w:rsid w:val="00A95E39"/>
    <w:rsid w:val="00AC55CB"/>
    <w:rsid w:val="00AF7D26"/>
    <w:rsid w:val="00B00E4A"/>
    <w:rsid w:val="00B10525"/>
    <w:rsid w:val="00B21384"/>
    <w:rsid w:val="00B26024"/>
    <w:rsid w:val="00B43EE0"/>
    <w:rsid w:val="00B71058"/>
    <w:rsid w:val="00BC6107"/>
    <w:rsid w:val="00BE02A6"/>
    <w:rsid w:val="00BE6713"/>
    <w:rsid w:val="00BF44A5"/>
    <w:rsid w:val="00C00974"/>
    <w:rsid w:val="00C173A8"/>
    <w:rsid w:val="00C219E5"/>
    <w:rsid w:val="00C67524"/>
    <w:rsid w:val="00C96F36"/>
    <w:rsid w:val="00CA70EC"/>
    <w:rsid w:val="00CC3E32"/>
    <w:rsid w:val="00CE69AE"/>
    <w:rsid w:val="00D60BF7"/>
    <w:rsid w:val="00D77262"/>
    <w:rsid w:val="00DA3469"/>
    <w:rsid w:val="00DB16F4"/>
    <w:rsid w:val="00DB466B"/>
    <w:rsid w:val="00DB5DCD"/>
    <w:rsid w:val="00E33EC0"/>
    <w:rsid w:val="00E7471A"/>
    <w:rsid w:val="00E94F3A"/>
    <w:rsid w:val="00E978B5"/>
    <w:rsid w:val="00EB0A6E"/>
    <w:rsid w:val="00EC4046"/>
    <w:rsid w:val="00F03BE9"/>
    <w:rsid w:val="00F54098"/>
    <w:rsid w:val="00F6314E"/>
    <w:rsid w:val="00F85B4B"/>
    <w:rsid w:val="00F93DED"/>
    <w:rsid w:val="00FE3CAA"/>
    <w:rsid w:val="00FE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39E3F"/>
  <w15:docId w15:val="{AD8E51AF-DC7F-4B74-805A-A0E3296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F8"/>
    <w:pPr>
      <w:widowControl w:val="0"/>
    </w:pPr>
  </w:style>
  <w:style w:type="paragraph" w:styleId="1">
    <w:name w:val="heading 1"/>
    <w:basedOn w:val="a"/>
    <w:next w:val="a"/>
    <w:link w:val="10"/>
    <w:qFormat/>
    <w:rsid w:val="0038726E"/>
    <w:pPr>
      <w:widowControl/>
      <w:outlineLvl w:val="0"/>
    </w:pPr>
    <w:rPr>
      <w:rFonts w:ascii="Tw Cen MT" w:eastAsia="SimSun" w:hAnsi="Tw Cen MT" w:cs="Times New Roman"/>
      <w:color w:val="9B7361"/>
      <w:kern w:val="0"/>
      <w:sz w:val="120"/>
      <w:szCs w:val="12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75F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38726E"/>
    <w:rPr>
      <w:rFonts w:ascii="Tw Cen MT" w:eastAsia="SimSun" w:hAnsi="Tw Cen MT" w:cs="Times New Roman"/>
      <w:color w:val="9B7361"/>
      <w:kern w:val="0"/>
      <w:sz w:val="120"/>
      <w:szCs w:val="120"/>
      <w:lang w:eastAsia="en-US"/>
    </w:rPr>
  </w:style>
  <w:style w:type="paragraph" w:customStyle="1" w:styleId="Text">
    <w:name w:val="Text"/>
    <w:basedOn w:val="a"/>
    <w:rsid w:val="0038726E"/>
    <w:pPr>
      <w:widowControl/>
      <w:spacing w:after="160" w:line="360" w:lineRule="exact"/>
      <w:jc w:val="both"/>
    </w:pPr>
    <w:rPr>
      <w:rFonts w:ascii="Century Gothic" w:eastAsia="SimSun" w:hAnsi="Century Gothic" w:cs="Times New Roman"/>
      <w:kern w:val="0"/>
      <w:sz w:val="16"/>
      <w:szCs w:val="20"/>
      <w:lang w:eastAsia="en-US"/>
    </w:rPr>
  </w:style>
  <w:style w:type="character" w:customStyle="1" w:styleId="40">
    <w:name w:val="標題 4 字元"/>
    <w:basedOn w:val="a0"/>
    <w:link w:val="4"/>
    <w:uiPriority w:val="9"/>
    <w:rsid w:val="00A275F4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82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8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8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9DAF-C890-4F5F-ADF2-F729DFBE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user</cp:lastModifiedBy>
  <cp:revision>2</cp:revision>
  <cp:lastPrinted>2017-11-17T02:15:00Z</cp:lastPrinted>
  <dcterms:created xsi:type="dcterms:W3CDTF">2017-11-21T07:44:00Z</dcterms:created>
  <dcterms:modified xsi:type="dcterms:W3CDTF">2017-11-21T07:44:00Z</dcterms:modified>
</cp:coreProperties>
</file>